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B2" w:rsidRDefault="00CF632C" w:rsidP="00176C8E">
      <w:pPr>
        <w:ind w:left="-1134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drawing>
          <wp:inline distT="0" distB="0" distL="0" distR="0">
            <wp:extent cx="7422939" cy="10246408"/>
            <wp:effectExtent l="19050" t="0" r="6561" b="0"/>
            <wp:docPr id="2" name="Рисунок 1" descr="C:\Users\User\Desktop\обнов сайт\заверенн\порядок обуч по инвид учеб пл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нов сайт\заверенн\порядок обуч по инвид учеб план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075" cy="1025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2C" w:rsidRDefault="00CF632C" w:rsidP="00176C8E">
      <w:pPr>
        <w:ind w:left="-1134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30FB2" w:rsidRPr="007374B0" w:rsidRDefault="00F30FB2" w:rsidP="001826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индивидуального учета результатов освоения обучающимися образовательных программ и хранения в архивах информации об этих результатах на бумажных и электронных носителях (далее – Порядок) разработан с целью определения общих правил проведения процедуры учета результатов освоения обучающимися образовательных программ </w:t>
      </w:r>
      <w:r w:rsidR="002F2ED9">
        <w:rPr>
          <w:rFonts w:ascii="Times New Roman" w:hAnsi="Times New Roman" w:cs="Times New Roman"/>
          <w:sz w:val="28"/>
          <w:szCs w:val="28"/>
        </w:rPr>
        <w:t xml:space="preserve">НАНОПО </w:t>
      </w:r>
      <w:r w:rsidRPr="007374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едицинского колледжа </w:t>
      </w:r>
      <w:r w:rsidR="00E72399">
        <w:rPr>
          <w:rFonts w:ascii="Times New Roman" w:hAnsi="Times New Roman" w:cs="Times New Roman"/>
          <w:sz w:val="28"/>
          <w:szCs w:val="28"/>
        </w:rPr>
        <w:t>г. Хасавюрт РД</w:t>
      </w:r>
      <w:r w:rsidR="002F2ED9"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(далее</w:t>
      </w:r>
      <w:r w:rsidR="00F94762"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колледж) и хранения этих результатов в архивах колледжа.</w:t>
      </w:r>
      <w:proofErr w:type="gramEnd"/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со статьей 28 п.11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№ 273 от 29.12.2012 г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1.3. Настоящий порядок является локальным нормативным актом, регулирующим организацию учета освоения обучающимися образовательных программ в колледже и хранении в архивах информации об этих результатах на бумажных и электронных носителях.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Колледж осуществляет индивидуальный учет результатов освоения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374B0">
        <w:rPr>
          <w:rFonts w:ascii="Times New Roman" w:hAnsi="Times New Roman" w:cs="Times New Roman"/>
          <w:sz w:val="28"/>
          <w:szCs w:val="28"/>
        </w:rPr>
        <w:t xml:space="preserve"> образовательных программ среднего профессионального образования.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374B0">
        <w:rPr>
          <w:rFonts w:ascii="Times New Roman" w:hAnsi="Times New Roman" w:cs="Times New Roman"/>
          <w:sz w:val="28"/>
          <w:szCs w:val="28"/>
        </w:rPr>
        <w:t xml:space="preserve"> образовательных программ осуществляется на бумажных и электронных носителях.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Хранение в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7374B0">
        <w:rPr>
          <w:rFonts w:ascii="Times New Roman" w:hAnsi="Times New Roman" w:cs="Times New Roman"/>
          <w:sz w:val="28"/>
          <w:szCs w:val="28"/>
        </w:rPr>
        <w:t xml:space="preserve"> данных об учете результатов освоения обучающимся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26E7" w:rsidRDefault="00182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30FB2" w:rsidRPr="007374B0" w:rsidRDefault="00F30FB2" w:rsidP="001826E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Осуществление индивидуального учета результатов освоения </w:t>
      </w:r>
      <w:r w:rsidR="002F2ED9">
        <w:rPr>
          <w:rFonts w:ascii="Times New Roman" w:hAnsi="Times New Roman" w:cs="Times New Roman"/>
          <w:b/>
          <w:bCs/>
          <w:sz w:val="28"/>
          <w:szCs w:val="28"/>
        </w:rPr>
        <w:t>студентами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Индивидуальный учет результатов освоения обучающимся образовательной программы осуществляется на бумажных и электронных носителях в формах утвержденных приказом директора колледжа.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К обязательным бумажным носителям индивидуального учета результатов освоения обучающимся образовательной программы относятся журналы учета теоретического и производственного обучения, итоговые ведомости успеваемости, протоколы квалификационных экзаменов, алфавитные книги обучающихся, дипломы о среднем профессиональном образовании.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2.3. В журналах учета теоретического и производственного обучения отражается балльное текущее, промежуточное и итоговое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результатов освоения </w:t>
      </w:r>
      <w:r w:rsidR="002F2ED9">
        <w:rPr>
          <w:rFonts w:ascii="Times New Roman" w:hAnsi="Times New Roman" w:cs="Times New Roman"/>
          <w:sz w:val="28"/>
          <w:szCs w:val="28"/>
        </w:rPr>
        <w:t>студентам</w:t>
      </w:r>
      <w:r w:rsidRPr="007374B0"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2.4. Внесение исправлений в промежуточные и итоговые результаты по дисциплинам в журнале оформляется в виде записи с указанием соответствующей оценки цифрой и прописью, даты исправления оценки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подписи исправившего результат преподавателя и заверяются подписью заместителя директора и печатью, предназначенной для документов колледжа.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2.5. В итоговой ведомости выставляются результаты обучающегося по дисциплинам, профессиональным модулям, учебной и производственной практике учебного плана соответствующего образовательной программе. Итоговые результаты заверяются подписью классного руководителя (куратора группы) и заведующего отделением.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 xml:space="preserve">2.6. Результаты итогового оценивания обучающегося по профессиональным модулям учебного плана по окончанию основной профессиональной образовательной программы среднего профессионального образования заносятся в оценочные ведомости по профессиональному модулю и протоколы квалификационных экзаменов. Результаты успеваемости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выставляются в приложение к диплому</w:t>
      </w:r>
      <w:r w:rsidR="00F94762">
        <w:rPr>
          <w:rFonts w:ascii="Times New Roman" w:hAnsi="Times New Roman" w:cs="Times New Roman"/>
          <w:sz w:val="28"/>
          <w:szCs w:val="28"/>
        </w:rPr>
        <w:t>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К необязательным бумажным и электронным носителям индивидуального учета результатов освоения обучающимся образовательной программы относятся </w:t>
      </w:r>
      <w:r w:rsidRPr="007374B0">
        <w:rPr>
          <w:rFonts w:ascii="Times New Roman" w:hAnsi="Times New Roman" w:cs="Times New Roman"/>
          <w:sz w:val="28"/>
          <w:szCs w:val="28"/>
        </w:rPr>
        <w:lastRenderedPageBreak/>
        <w:t>зачетные книжки, тетради для контрольных работ, а также другие бумажные и электронные персонифицированные носители.</w:t>
      </w:r>
    </w:p>
    <w:p w:rsidR="00F30FB2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2.8. Наличие (использование) необязательных бумажных и электронных носителей индивидуального учета результатов освоения обучающимся образовательной программы может определяться решением администрации колледжа, педагогом, решением методического объединения или педагогического совета, заместителя директора по учебной работе, родительским собранием.</w:t>
      </w:r>
    </w:p>
    <w:p w:rsidR="00E72399" w:rsidRPr="007374B0" w:rsidRDefault="00E72399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0FB2" w:rsidRPr="007374B0" w:rsidRDefault="00F30FB2" w:rsidP="001826E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b/>
          <w:bCs/>
          <w:sz w:val="28"/>
          <w:szCs w:val="28"/>
        </w:rPr>
        <w:t xml:space="preserve">3. Осуществление хранения в архивах информации о результатах освоения </w:t>
      </w:r>
      <w:r w:rsidR="002F2ED9">
        <w:rPr>
          <w:rFonts w:ascii="Times New Roman" w:hAnsi="Times New Roman" w:cs="Times New Roman"/>
          <w:b/>
          <w:bCs/>
          <w:sz w:val="28"/>
          <w:szCs w:val="28"/>
        </w:rPr>
        <w:t>студентами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3.1. Обязательным бумажные носители индивидуального учета результатов освоения обучающимся образовательной программы хранятся в архивах колледжа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(Приказ Министерства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от 25 августа 2010 г. № 558)</w:t>
      </w:r>
      <w:r w:rsidR="00F94762">
        <w:rPr>
          <w:rFonts w:ascii="Times New Roman" w:hAnsi="Times New Roman" w:cs="Times New Roman"/>
          <w:sz w:val="28"/>
          <w:szCs w:val="28"/>
        </w:rPr>
        <w:t>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Журналы учета теоретического и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хранятся 5 лет.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Итоговые ведомости успеваемости, экзаменационные ведомости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(протоколы экзаменов), оценочные ведомости по профессиональному модулю, протоколы квалификационных экзаменов хранятся постоянно.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Алфавитные книги обучающихся, журналы выдачи дипломов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среднем профессиональном образовании хранятся 75 лет.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Не востребованные дипломы о среднем профессиональном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образовании хранятся 75 лет.</w:t>
      </w:r>
    </w:p>
    <w:p w:rsidR="004417A6" w:rsidRPr="00F94762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Электронные носители, содержащие сведения о результатах освоения </w:t>
      </w:r>
      <w:r w:rsidR="002F2ED9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образовательных программ и иные сведения конфиденциального характера хранятся до минования надобности.</w:t>
      </w:r>
    </w:p>
    <w:sectPr w:rsidR="004417A6" w:rsidRPr="00F94762" w:rsidSect="00CF632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4417A6"/>
    <w:rsid w:val="0007083B"/>
    <w:rsid w:val="00176C8E"/>
    <w:rsid w:val="001826E7"/>
    <w:rsid w:val="002D5BD5"/>
    <w:rsid w:val="002F2ED9"/>
    <w:rsid w:val="004417A6"/>
    <w:rsid w:val="00453AFC"/>
    <w:rsid w:val="004D1DE7"/>
    <w:rsid w:val="00500745"/>
    <w:rsid w:val="00591436"/>
    <w:rsid w:val="005F48E5"/>
    <w:rsid w:val="00881447"/>
    <w:rsid w:val="00906126"/>
    <w:rsid w:val="00B32CE9"/>
    <w:rsid w:val="00BF1167"/>
    <w:rsid w:val="00CE18BF"/>
    <w:rsid w:val="00CF632C"/>
    <w:rsid w:val="00CF7557"/>
    <w:rsid w:val="00E72399"/>
    <w:rsid w:val="00F30FB2"/>
    <w:rsid w:val="00F9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A6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18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8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2</cp:revision>
  <cp:lastPrinted>2016-10-12T14:22:00Z</cp:lastPrinted>
  <dcterms:created xsi:type="dcterms:W3CDTF">2016-12-28T16:38:00Z</dcterms:created>
  <dcterms:modified xsi:type="dcterms:W3CDTF">2016-12-28T16:38:00Z</dcterms:modified>
</cp:coreProperties>
</file>